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C4" w:rsidRDefault="000021C4" w:rsidP="00881A51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cs-CZ"/>
        </w:rPr>
      </w:pPr>
    </w:p>
    <w:p w:rsidR="000021C4" w:rsidRDefault="000021C4" w:rsidP="00881A51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cs-CZ"/>
        </w:rPr>
      </w:pPr>
    </w:p>
    <w:p w:rsidR="00881A51" w:rsidRPr="00881A51" w:rsidRDefault="00881A51" w:rsidP="00881A51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cs-CZ"/>
        </w:rPr>
      </w:pPr>
      <w:r w:rsidRPr="00881A51">
        <w:rPr>
          <w:rFonts w:eastAsia="Times New Roman" w:cstheme="minorHAnsi"/>
          <w:b/>
          <w:bCs/>
          <w:sz w:val="28"/>
          <w:szCs w:val="28"/>
          <w:lang w:eastAsia="cs-CZ"/>
        </w:rPr>
        <w:t>TECHNICKÝ POPIS</w:t>
      </w:r>
      <w:r w:rsidR="000021C4">
        <w:rPr>
          <w:rFonts w:eastAsia="Times New Roman" w:cstheme="minorHAnsi"/>
          <w:b/>
          <w:bCs/>
          <w:sz w:val="28"/>
          <w:szCs w:val="28"/>
          <w:lang w:eastAsia="cs-CZ"/>
        </w:rPr>
        <w:t xml:space="preserve"> - s</w:t>
      </w:r>
      <w:r w:rsidRPr="00881A51">
        <w:rPr>
          <w:rFonts w:eastAsia="Times New Roman" w:cstheme="minorHAnsi"/>
          <w:b/>
          <w:bCs/>
          <w:sz w:val="28"/>
          <w:szCs w:val="28"/>
          <w:lang w:eastAsia="cs-CZ"/>
        </w:rPr>
        <w:t xml:space="preserve">tavba: </w:t>
      </w:r>
      <w:r w:rsidR="00C55F1F">
        <w:rPr>
          <w:rFonts w:eastAsia="Times New Roman" w:cstheme="minorHAnsi"/>
          <w:b/>
          <w:bCs/>
          <w:sz w:val="28"/>
          <w:szCs w:val="28"/>
          <w:u w:val="single"/>
          <w:lang w:eastAsia="cs-CZ"/>
        </w:rPr>
        <w:t>Lokální vysprávky JIH 2024</w:t>
      </w:r>
    </w:p>
    <w:p w:rsidR="006F2A6B" w:rsidRPr="00881A51" w:rsidRDefault="006F2A6B">
      <w:pPr>
        <w:rPr>
          <w:rFonts w:cstheme="minorHAnsi"/>
          <w:sz w:val="28"/>
          <w:szCs w:val="28"/>
        </w:rPr>
      </w:pPr>
    </w:p>
    <w:p w:rsidR="00881A51" w:rsidRDefault="00876545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Jedná se o op</w:t>
      </w:r>
      <w:r w:rsidR="00801BF4">
        <w:rPr>
          <w:rFonts w:cstheme="minorHAnsi"/>
          <w:sz w:val="24"/>
          <w:szCs w:val="24"/>
        </w:rPr>
        <w:t xml:space="preserve">ravu </w:t>
      </w:r>
      <w:r w:rsidR="00CA3CF8">
        <w:rPr>
          <w:rFonts w:cstheme="minorHAnsi"/>
          <w:sz w:val="24"/>
          <w:szCs w:val="24"/>
        </w:rPr>
        <w:t xml:space="preserve">obrusné vrstvy </w:t>
      </w:r>
      <w:r w:rsidR="00C55F1F">
        <w:rPr>
          <w:rFonts w:cstheme="minorHAnsi"/>
          <w:sz w:val="24"/>
          <w:szCs w:val="24"/>
        </w:rPr>
        <w:t>částí silnic v určených lokalitách o</w:t>
      </w:r>
      <w:r w:rsidR="00744C6D">
        <w:rPr>
          <w:rFonts w:cstheme="minorHAnsi"/>
          <w:sz w:val="24"/>
          <w:szCs w:val="24"/>
        </w:rPr>
        <w:t>blasti JIH o celkové ploše 3 206</w:t>
      </w:r>
      <w:bookmarkStart w:id="0" w:name="_GoBack"/>
      <w:bookmarkEnd w:id="0"/>
      <w:r w:rsidR="00C55F1F">
        <w:rPr>
          <w:rFonts w:cstheme="minorHAnsi"/>
          <w:sz w:val="24"/>
          <w:szCs w:val="24"/>
        </w:rPr>
        <w:t xml:space="preserve"> m2</w:t>
      </w:r>
      <w:r w:rsidR="00CA3CF8">
        <w:rPr>
          <w:rFonts w:cstheme="minorHAnsi"/>
          <w:sz w:val="24"/>
          <w:szCs w:val="24"/>
        </w:rPr>
        <w:t xml:space="preserve"> </w:t>
      </w:r>
    </w:p>
    <w:p w:rsidR="004B0A66" w:rsidRDefault="00C55F1F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Opravované</w:t>
      </w:r>
      <w:r w:rsidR="00BD33B0">
        <w:rPr>
          <w:rFonts w:cstheme="minorHAnsi"/>
          <w:sz w:val="24"/>
          <w:szCs w:val="24"/>
        </w:rPr>
        <w:t xml:space="preserve"> úsek</w:t>
      </w:r>
      <w:r>
        <w:rPr>
          <w:rFonts w:cstheme="minorHAnsi"/>
          <w:sz w:val="24"/>
          <w:szCs w:val="24"/>
        </w:rPr>
        <w:t>y jsou specifikovány v</w:t>
      </w:r>
      <w:r w:rsidR="003F4D8E">
        <w:rPr>
          <w:rFonts w:cstheme="minorHAnsi"/>
          <w:sz w:val="24"/>
          <w:szCs w:val="24"/>
        </w:rPr>
        <w:t> </w:t>
      </w:r>
      <w:r>
        <w:rPr>
          <w:rFonts w:cstheme="minorHAnsi"/>
          <w:sz w:val="24"/>
          <w:szCs w:val="24"/>
        </w:rPr>
        <w:t>situaci</w:t>
      </w:r>
      <w:r w:rsidR="003F4D8E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která je součástí příloh.</w:t>
      </w:r>
    </w:p>
    <w:p w:rsidR="00ED0EAE" w:rsidRDefault="00881A51" w:rsidP="00881A51">
      <w:pPr>
        <w:jc w:val="both"/>
        <w:rPr>
          <w:rFonts w:cstheme="minorHAnsi"/>
          <w:sz w:val="24"/>
          <w:szCs w:val="24"/>
        </w:rPr>
      </w:pPr>
      <w:r w:rsidRPr="00881A51">
        <w:rPr>
          <w:rFonts w:cstheme="minorHAnsi"/>
          <w:sz w:val="24"/>
          <w:szCs w:val="24"/>
        </w:rPr>
        <w:t xml:space="preserve">Technologie opravy: </w:t>
      </w:r>
    </w:p>
    <w:p w:rsidR="00881A51" w:rsidRDefault="00881A51" w:rsidP="00881A51">
      <w:pPr>
        <w:jc w:val="both"/>
        <w:rPr>
          <w:rFonts w:cstheme="minorHAnsi"/>
          <w:sz w:val="24"/>
          <w:szCs w:val="24"/>
        </w:rPr>
      </w:pPr>
      <w:r w:rsidRPr="00881A51">
        <w:rPr>
          <w:rFonts w:cstheme="minorHAnsi"/>
          <w:sz w:val="24"/>
          <w:szCs w:val="24"/>
        </w:rPr>
        <w:t xml:space="preserve"> </w:t>
      </w:r>
      <w:r w:rsidR="00CA3CF8">
        <w:rPr>
          <w:rFonts w:cstheme="minorHAnsi"/>
          <w:sz w:val="24"/>
          <w:szCs w:val="24"/>
        </w:rPr>
        <w:t>obnova obr</w:t>
      </w:r>
      <w:r w:rsidR="00C55F1F">
        <w:rPr>
          <w:rFonts w:cstheme="minorHAnsi"/>
          <w:sz w:val="24"/>
          <w:szCs w:val="24"/>
        </w:rPr>
        <w:t>usné vrstvy ACO 11+ v tloušťce 50 mm na vyfrézovaný</w:t>
      </w:r>
      <w:r w:rsidR="00CA3CF8">
        <w:rPr>
          <w:rFonts w:cstheme="minorHAnsi"/>
          <w:sz w:val="24"/>
          <w:szCs w:val="24"/>
        </w:rPr>
        <w:t xml:space="preserve"> povrch včetně dílčí</w:t>
      </w:r>
      <w:r w:rsidR="00C55F1F">
        <w:rPr>
          <w:rFonts w:cstheme="minorHAnsi"/>
          <w:sz w:val="24"/>
          <w:szCs w:val="24"/>
        </w:rPr>
        <w:t xml:space="preserve">ho </w:t>
      </w:r>
      <w:proofErr w:type="spellStart"/>
      <w:r w:rsidR="00C55F1F">
        <w:rPr>
          <w:rFonts w:cstheme="minorHAnsi"/>
          <w:sz w:val="24"/>
          <w:szCs w:val="24"/>
        </w:rPr>
        <w:t>podbalení</w:t>
      </w:r>
      <w:proofErr w:type="spellEnd"/>
      <w:r w:rsidR="007743FB">
        <w:rPr>
          <w:rFonts w:cstheme="minorHAnsi"/>
          <w:sz w:val="24"/>
          <w:szCs w:val="24"/>
        </w:rPr>
        <w:t xml:space="preserve"> v množství 450</w:t>
      </w:r>
      <w:r w:rsidR="00CA3CF8">
        <w:rPr>
          <w:rFonts w:cstheme="minorHAnsi"/>
          <w:sz w:val="24"/>
          <w:szCs w:val="24"/>
        </w:rPr>
        <w:t xml:space="preserve"> m2.</w:t>
      </w:r>
    </w:p>
    <w:p w:rsidR="00881A51" w:rsidRDefault="00881A51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Detailní popis prací – viz výkaz výměr.</w:t>
      </w:r>
    </w:p>
    <w:p w:rsidR="00052CB5" w:rsidRDefault="00052CB5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Pře</w:t>
      </w:r>
      <w:r w:rsidR="007743FB">
        <w:rPr>
          <w:rFonts w:cstheme="minorHAnsi"/>
          <w:sz w:val="24"/>
          <w:szCs w:val="24"/>
        </w:rPr>
        <w:t>dpokládané náklady dle KR: 3 277</w:t>
      </w:r>
      <w:r w:rsidR="00ED0EA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tis. Kč bez DPH.</w:t>
      </w:r>
    </w:p>
    <w:p w:rsidR="00052CB5" w:rsidRDefault="000C1B32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Navrhovaný termín re</w:t>
      </w:r>
      <w:r w:rsidR="003F4D8E">
        <w:rPr>
          <w:rFonts w:cstheme="minorHAnsi"/>
          <w:sz w:val="24"/>
          <w:szCs w:val="24"/>
        </w:rPr>
        <w:t xml:space="preserve">alizace: nejpozději do </w:t>
      </w:r>
      <w:proofErr w:type="gramStart"/>
      <w:r w:rsidR="003F4D8E">
        <w:rPr>
          <w:rFonts w:cstheme="minorHAnsi"/>
          <w:sz w:val="24"/>
          <w:szCs w:val="24"/>
        </w:rPr>
        <w:t>30.10</w:t>
      </w:r>
      <w:r w:rsidR="00801BF4">
        <w:rPr>
          <w:rFonts w:cstheme="minorHAnsi"/>
          <w:sz w:val="24"/>
          <w:szCs w:val="24"/>
        </w:rPr>
        <w:t>.2024</w:t>
      </w:r>
      <w:proofErr w:type="gramEnd"/>
    </w:p>
    <w:p w:rsidR="00052CB5" w:rsidRDefault="00052CB5" w:rsidP="00881A51">
      <w:pPr>
        <w:jc w:val="both"/>
        <w:rPr>
          <w:rFonts w:cstheme="minorHAnsi"/>
          <w:sz w:val="24"/>
          <w:szCs w:val="24"/>
        </w:rPr>
      </w:pPr>
    </w:p>
    <w:p w:rsidR="00052CB5" w:rsidRDefault="002E3807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 Břeclavi</w:t>
      </w:r>
      <w:r w:rsidR="00876545">
        <w:rPr>
          <w:rFonts w:cstheme="minorHAnsi"/>
          <w:sz w:val="24"/>
          <w:szCs w:val="24"/>
        </w:rPr>
        <w:t xml:space="preserve"> </w:t>
      </w:r>
      <w:r w:rsidR="003F4D8E">
        <w:rPr>
          <w:rFonts w:cstheme="minorHAnsi"/>
          <w:sz w:val="24"/>
          <w:szCs w:val="24"/>
        </w:rPr>
        <w:t>10</w:t>
      </w:r>
      <w:r w:rsidR="00BD33B0">
        <w:rPr>
          <w:rFonts w:cstheme="minorHAnsi"/>
          <w:sz w:val="24"/>
          <w:szCs w:val="24"/>
        </w:rPr>
        <w:t>.</w:t>
      </w:r>
      <w:r w:rsidR="003F4D8E">
        <w:rPr>
          <w:rFonts w:cstheme="minorHAnsi"/>
          <w:sz w:val="24"/>
          <w:szCs w:val="24"/>
        </w:rPr>
        <w:t>5</w:t>
      </w:r>
      <w:r w:rsidR="00801BF4">
        <w:rPr>
          <w:rFonts w:cstheme="minorHAnsi"/>
          <w:sz w:val="24"/>
          <w:szCs w:val="24"/>
        </w:rPr>
        <w:t>.2024</w:t>
      </w:r>
    </w:p>
    <w:p w:rsidR="00052CB5" w:rsidRPr="00881A51" w:rsidRDefault="00876545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Zpracoval: Jaroslav Dostál</w:t>
      </w:r>
      <w:r w:rsidR="00052CB5">
        <w:rPr>
          <w:rFonts w:cstheme="minorHAnsi"/>
          <w:sz w:val="24"/>
          <w:szCs w:val="24"/>
        </w:rPr>
        <w:tab/>
      </w:r>
      <w:r w:rsidR="00052CB5">
        <w:rPr>
          <w:rFonts w:cstheme="minorHAnsi"/>
          <w:sz w:val="24"/>
          <w:szCs w:val="24"/>
        </w:rPr>
        <w:tab/>
      </w:r>
      <w:r w:rsidR="00052CB5">
        <w:rPr>
          <w:rFonts w:cstheme="minorHAnsi"/>
          <w:sz w:val="24"/>
          <w:szCs w:val="24"/>
        </w:rPr>
        <w:tab/>
      </w:r>
    </w:p>
    <w:p w:rsidR="00881A51" w:rsidRPr="00881A51" w:rsidRDefault="00881A51">
      <w:pPr>
        <w:rPr>
          <w:rFonts w:cstheme="minorHAnsi"/>
        </w:rPr>
      </w:pPr>
    </w:p>
    <w:p w:rsidR="00881A51" w:rsidRDefault="00881A51"/>
    <w:sectPr w:rsidR="00881A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A51"/>
    <w:rsid w:val="000021C4"/>
    <w:rsid w:val="00052CB5"/>
    <w:rsid w:val="000C1B32"/>
    <w:rsid w:val="002E3807"/>
    <w:rsid w:val="00320205"/>
    <w:rsid w:val="003549A9"/>
    <w:rsid w:val="003F4D8E"/>
    <w:rsid w:val="00452C9C"/>
    <w:rsid w:val="004B0A66"/>
    <w:rsid w:val="0067645C"/>
    <w:rsid w:val="006F2A6B"/>
    <w:rsid w:val="00744C6D"/>
    <w:rsid w:val="007743FB"/>
    <w:rsid w:val="00801BF4"/>
    <w:rsid w:val="00876545"/>
    <w:rsid w:val="00881A51"/>
    <w:rsid w:val="00BD33B0"/>
    <w:rsid w:val="00C55F1F"/>
    <w:rsid w:val="00CA3CF8"/>
    <w:rsid w:val="00EC09B1"/>
    <w:rsid w:val="00ED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928DA"/>
  <w15:chartTrackingRefBased/>
  <w15:docId w15:val="{EC40B30C-4679-48F5-B436-6373E1ADD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1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82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Komůrka Zdeněk</dc:creator>
  <cp:keywords/>
  <dc:description/>
  <cp:lastModifiedBy>Dostál Jaroslav</cp:lastModifiedBy>
  <cp:revision>19</cp:revision>
  <dcterms:created xsi:type="dcterms:W3CDTF">2023-03-07T06:49:00Z</dcterms:created>
  <dcterms:modified xsi:type="dcterms:W3CDTF">2024-05-10T08:57:00Z</dcterms:modified>
</cp:coreProperties>
</file>